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71BAF4" w14:textId="77777777" w:rsidR="00132B95" w:rsidRDefault="000315C1" w:rsidP="000315C1">
      <w:pPr>
        <w:jc w:val="center"/>
        <w:rPr>
          <w:rFonts w:ascii="Baskerville" w:hAnsi="Baskerville"/>
          <w:b/>
          <w:sz w:val="32"/>
          <w:szCs w:val="32"/>
        </w:rPr>
      </w:pPr>
      <w:r>
        <w:rPr>
          <w:rFonts w:ascii="Baskerville" w:hAnsi="Baskerville"/>
          <w:b/>
          <w:sz w:val="32"/>
          <w:szCs w:val="32"/>
        </w:rPr>
        <w:t>Reconstruction</w:t>
      </w:r>
    </w:p>
    <w:p w14:paraId="3F1E22C5" w14:textId="77777777" w:rsidR="000315C1" w:rsidRDefault="000315C1" w:rsidP="000315C1">
      <w:pPr>
        <w:jc w:val="center"/>
        <w:rPr>
          <w:rFonts w:ascii="Baskerville" w:hAnsi="Baskerville"/>
          <w:b/>
          <w:sz w:val="32"/>
          <w:szCs w:val="32"/>
        </w:rPr>
      </w:pPr>
      <w:r>
        <w:rPr>
          <w:rFonts w:ascii="Baskerville" w:hAnsi="Baskerville"/>
          <w:b/>
          <w:sz w:val="32"/>
          <w:szCs w:val="32"/>
        </w:rPr>
        <w:t>Equality and Hierarchy</w:t>
      </w:r>
    </w:p>
    <w:p w14:paraId="0228AA6D" w14:textId="77777777" w:rsidR="000315C1" w:rsidRDefault="000315C1" w:rsidP="000315C1">
      <w:pPr>
        <w:rPr>
          <w:rFonts w:ascii="Baskerville" w:hAnsi="Baskerville"/>
        </w:rPr>
      </w:pPr>
    </w:p>
    <w:p w14:paraId="6D1EB651" w14:textId="77777777" w:rsidR="000315C1" w:rsidRDefault="000315C1" w:rsidP="000315C1">
      <w:pPr>
        <w:rPr>
          <w:rFonts w:ascii="Baskerville" w:hAnsi="Baskerville"/>
        </w:rPr>
      </w:pPr>
      <w:r>
        <w:rPr>
          <w:rFonts w:ascii="Baskerville" w:hAnsi="Baskerville"/>
        </w:rPr>
        <w:t>This u</w:t>
      </w:r>
      <w:r w:rsidRPr="000315C1">
        <w:rPr>
          <w:rFonts w:ascii="Baskerville" w:hAnsi="Baskerville"/>
        </w:rPr>
        <w:t>nit examines the mechanisms by which African Americans sought to gain greater equality in terms of legal rights and their daily lives. Working against these efforts were the attempts of some white Americans to maintain their own power and privilege. You w</w:t>
      </w:r>
      <w:r>
        <w:rPr>
          <w:rFonts w:ascii="Baskerville" w:hAnsi="Baskerville"/>
        </w:rPr>
        <w:t>ill work with various partner</w:t>
      </w:r>
      <w:r w:rsidR="00E02826">
        <w:rPr>
          <w:rFonts w:ascii="Baskerville" w:hAnsi="Baskerville"/>
        </w:rPr>
        <w:t xml:space="preserve">s and in </w:t>
      </w:r>
      <w:r>
        <w:rPr>
          <w:rFonts w:ascii="Baskerville" w:hAnsi="Baskerville"/>
        </w:rPr>
        <w:t>each grouping complete the following:</w:t>
      </w:r>
    </w:p>
    <w:p w14:paraId="4E452D66" w14:textId="77777777" w:rsidR="000315C1" w:rsidRPr="000315C1" w:rsidRDefault="000315C1" w:rsidP="000315C1">
      <w:pPr>
        <w:pStyle w:val="ListParagraph"/>
        <w:numPr>
          <w:ilvl w:val="0"/>
          <w:numId w:val="1"/>
        </w:numPr>
        <w:rPr>
          <w:rFonts w:ascii="Baskerville" w:hAnsi="Baskerville"/>
        </w:rPr>
      </w:pPr>
      <w:r w:rsidRPr="000315C1">
        <w:rPr>
          <w:rFonts w:ascii="Baskerville" w:hAnsi="Baskerville"/>
        </w:rPr>
        <w:t>Present information on y</w:t>
      </w:r>
      <w:r w:rsidR="00E02826">
        <w:rPr>
          <w:rFonts w:ascii="Baskerville" w:hAnsi="Baskerville"/>
        </w:rPr>
        <w:t>our topic and explain information about your</w:t>
      </w:r>
      <w:r w:rsidRPr="000315C1">
        <w:rPr>
          <w:rFonts w:ascii="Baskerville" w:hAnsi="Baskerville"/>
        </w:rPr>
        <w:t xml:space="preserve"> gr</w:t>
      </w:r>
      <w:r w:rsidR="00E02826">
        <w:rPr>
          <w:rFonts w:ascii="Baskerville" w:hAnsi="Baskerville"/>
        </w:rPr>
        <w:t xml:space="preserve">oup/agency/court decision/laws </w:t>
      </w:r>
    </w:p>
    <w:p w14:paraId="4EEB8915" w14:textId="77777777" w:rsidR="000315C1" w:rsidRDefault="000315C1" w:rsidP="000315C1">
      <w:pPr>
        <w:pStyle w:val="ListParagraph"/>
        <w:numPr>
          <w:ilvl w:val="0"/>
          <w:numId w:val="1"/>
        </w:numPr>
        <w:rPr>
          <w:rFonts w:ascii="Baskerville" w:hAnsi="Baskerville"/>
        </w:rPr>
      </w:pPr>
      <w:r>
        <w:rPr>
          <w:rFonts w:ascii="Baskerville" w:hAnsi="Baskerville"/>
        </w:rPr>
        <w:t>Take notes on partners information in the space below</w:t>
      </w:r>
    </w:p>
    <w:p w14:paraId="3CF6BB1A" w14:textId="77777777" w:rsidR="000315C1" w:rsidRPr="000315C1" w:rsidRDefault="000315C1" w:rsidP="000315C1">
      <w:pPr>
        <w:pStyle w:val="ListParagraph"/>
        <w:numPr>
          <w:ilvl w:val="0"/>
          <w:numId w:val="1"/>
        </w:numPr>
        <w:rPr>
          <w:rFonts w:ascii="Baskerville" w:hAnsi="Baskerville"/>
        </w:rPr>
      </w:pPr>
      <w:r>
        <w:rPr>
          <w:rFonts w:ascii="Baskerville" w:hAnsi="Baskerville"/>
        </w:rPr>
        <w:t xml:space="preserve">Analyze how the “attempt at equality” works with </w:t>
      </w:r>
      <w:r w:rsidR="00E02826">
        <w:rPr>
          <w:rFonts w:ascii="Baskerville" w:hAnsi="Baskerville"/>
        </w:rPr>
        <w:t>/</w:t>
      </w:r>
      <w:r>
        <w:rPr>
          <w:rFonts w:ascii="Baskerville" w:hAnsi="Baskerville"/>
        </w:rPr>
        <w:t>our counteracts “attempt to maintain hierarchy.”</w:t>
      </w:r>
      <w:r w:rsidR="00E02826">
        <w:rPr>
          <w:rFonts w:ascii="Baskerville" w:hAnsi="Baskerville"/>
        </w:rPr>
        <w:t xml:space="preserve"> In other words, what does it </w:t>
      </w:r>
      <w:bookmarkStart w:id="0" w:name="_GoBack"/>
      <w:bookmarkEnd w:id="0"/>
      <w:r>
        <w:rPr>
          <w:rFonts w:ascii="Baskerville" w:hAnsi="Baskerville"/>
        </w:rPr>
        <w:t>mean for the rights of African Americans?</w:t>
      </w:r>
      <w:r w:rsidRPr="000315C1">
        <w:rPr>
          <w:rFonts w:ascii="Baskerville" w:hAnsi="Baskerville"/>
        </w:rPr>
        <w:t xml:space="preserve"> </w:t>
      </w:r>
    </w:p>
    <w:p w14:paraId="6074B16E" w14:textId="77777777" w:rsidR="000315C1" w:rsidRPr="000315C1" w:rsidRDefault="000315C1" w:rsidP="000315C1">
      <w:pPr>
        <w:rPr>
          <w:rFonts w:ascii="Baskerville" w:hAnsi="Baskerville"/>
        </w:rPr>
      </w:pPr>
    </w:p>
    <w:p w14:paraId="77C7B2C2" w14:textId="77777777" w:rsidR="000315C1" w:rsidRDefault="000315C1" w:rsidP="000315C1">
      <w:pPr>
        <w:jc w:val="center"/>
        <w:rPr>
          <w:rFonts w:ascii="Baskerville" w:hAnsi="Baskerville"/>
          <w:b/>
          <w:sz w:val="32"/>
          <w:szCs w:val="32"/>
        </w:rPr>
      </w:pPr>
    </w:p>
    <w:tbl>
      <w:tblPr>
        <w:tblStyle w:val="TableGrid"/>
        <w:tblW w:w="0" w:type="auto"/>
        <w:tblLook w:val="04A0" w:firstRow="1" w:lastRow="0" w:firstColumn="1" w:lastColumn="0" w:noHBand="0" w:noVBand="1"/>
      </w:tblPr>
      <w:tblGrid>
        <w:gridCol w:w="6588"/>
        <w:gridCol w:w="6588"/>
      </w:tblGrid>
      <w:tr w:rsidR="000315C1" w14:paraId="2DBC2CAA" w14:textId="77777777" w:rsidTr="000315C1">
        <w:tc>
          <w:tcPr>
            <w:tcW w:w="6588" w:type="dxa"/>
          </w:tcPr>
          <w:p w14:paraId="4321A899" w14:textId="77777777" w:rsidR="000315C1" w:rsidRDefault="000315C1" w:rsidP="000315C1">
            <w:pPr>
              <w:jc w:val="center"/>
              <w:rPr>
                <w:rFonts w:ascii="Baskerville" w:hAnsi="Baskerville"/>
                <w:b/>
              </w:rPr>
            </w:pPr>
            <w:r>
              <w:rPr>
                <w:rFonts w:ascii="Baskerville" w:hAnsi="Baskerville"/>
                <w:b/>
              </w:rPr>
              <w:t>Attempts at Equality</w:t>
            </w:r>
          </w:p>
        </w:tc>
        <w:tc>
          <w:tcPr>
            <w:tcW w:w="6588" w:type="dxa"/>
          </w:tcPr>
          <w:p w14:paraId="7D4DD39D" w14:textId="77777777" w:rsidR="000315C1" w:rsidRDefault="000315C1" w:rsidP="000315C1">
            <w:pPr>
              <w:jc w:val="center"/>
              <w:rPr>
                <w:rFonts w:ascii="Baskerville" w:hAnsi="Baskerville"/>
                <w:b/>
              </w:rPr>
            </w:pPr>
            <w:r>
              <w:rPr>
                <w:rFonts w:ascii="Baskerville" w:hAnsi="Baskerville"/>
                <w:b/>
              </w:rPr>
              <w:t>Attempts of Whites to Maintain Hierarchy</w:t>
            </w:r>
          </w:p>
        </w:tc>
      </w:tr>
      <w:tr w:rsidR="000315C1" w14:paraId="65081515" w14:textId="77777777" w:rsidTr="000315C1">
        <w:tc>
          <w:tcPr>
            <w:tcW w:w="6588" w:type="dxa"/>
          </w:tcPr>
          <w:p w14:paraId="270A4EB3" w14:textId="77777777" w:rsidR="000315C1" w:rsidRDefault="000315C1" w:rsidP="000315C1">
            <w:pPr>
              <w:rPr>
                <w:rFonts w:ascii="Baskerville" w:hAnsi="Baskerville"/>
                <w:b/>
              </w:rPr>
            </w:pPr>
            <w:r>
              <w:rPr>
                <w:rFonts w:ascii="Baskerville" w:hAnsi="Baskerville"/>
                <w:b/>
              </w:rPr>
              <w:t>Freedman’s Bureau</w:t>
            </w:r>
          </w:p>
          <w:p w14:paraId="5179F3CE" w14:textId="77777777" w:rsidR="000315C1" w:rsidRDefault="000315C1" w:rsidP="000315C1">
            <w:pPr>
              <w:rPr>
                <w:rFonts w:ascii="Baskerville" w:hAnsi="Baskerville"/>
                <w:b/>
              </w:rPr>
            </w:pPr>
          </w:p>
          <w:p w14:paraId="4E8B0A50" w14:textId="77777777" w:rsidR="000315C1" w:rsidRDefault="000315C1" w:rsidP="000315C1">
            <w:pPr>
              <w:rPr>
                <w:rFonts w:ascii="Baskerville" w:hAnsi="Baskerville"/>
                <w:b/>
              </w:rPr>
            </w:pPr>
          </w:p>
          <w:p w14:paraId="47178F28" w14:textId="77777777" w:rsidR="000315C1" w:rsidRDefault="000315C1" w:rsidP="000315C1">
            <w:pPr>
              <w:rPr>
                <w:rFonts w:ascii="Baskerville" w:hAnsi="Baskerville"/>
                <w:b/>
              </w:rPr>
            </w:pPr>
          </w:p>
          <w:p w14:paraId="6DDBC12D" w14:textId="77777777" w:rsidR="000315C1" w:rsidRDefault="000315C1" w:rsidP="000315C1">
            <w:pPr>
              <w:rPr>
                <w:rFonts w:ascii="Baskerville" w:hAnsi="Baskerville"/>
                <w:b/>
              </w:rPr>
            </w:pPr>
          </w:p>
          <w:p w14:paraId="228EDEC6" w14:textId="77777777" w:rsidR="000315C1" w:rsidRDefault="000315C1" w:rsidP="000315C1">
            <w:pPr>
              <w:rPr>
                <w:rFonts w:ascii="Baskerville" w:hAnsi="Baskerville"/>
                <w:b/>
              </w:rPr>
            </w:pPr>
          </w:p>
          <w:p w14:paraId="5E051C7B" w14:textId="77777777" w:rsidR="000315C1" w:rsidRDefault="000315C1" w:rsidP="000315C1">
            <w:pPr>
              <w:rPr>
                <w:rFonts w:ascii="Baskerville" w:hAnsi="Baskerville"/>
                <w:b/>
              </w:rPr>
            </w:pPr>
          </w:p>
          <w:p w14:paraId="052290A0" w14:textId="77777777" w:rsidR="000315C1" w:rsidRDefault="000315C1" w:rsidP="000315C1">
            <w:pPr>
              <w:rPr>
                <w:rFonts w:ascii="Baskerville" w:hAnsi="Baskerville"/>
                <w:b/>
              </w:rPr>
            </w:pPr>
          </w:p>
        </w:tc>
        <w:tc>
          <w:tcPr>
            <w:tcW w:w="6588" w:type="dxa"/>
          </w:tcPr>
          <w:p w14:paraId="1A12F9DB" w14:textId="77777777" w:rsidR="000315C1" w:rsidRDefault="000315C1" w:rsidP="000315C1">
            <w:pPr>
              <w:rPr>
                <w:rFonts w:ascii="Baskerville" w:hAnsi="Baskerville"/>
                <w:b/>
              </w:rPr>
            </w:pPr>
            <w:r>
              <w:rPr>
                <w:rFonts w:ascii="Baskerville" w:hAnsi="Baskerville"/>
                <w:b/>
              </w:rPr>
              <w:t>Black Codes</w:t>
            </w:r>
          </w:p>
        </w:tc>
      </w:tr>
      <w:tr w:rsidR="000315C1" w14:paraId="22431E81" w14:textId="77777777" w:rsidTr="000315C1">
        <w:tc>
          <w:tcPr>
            <w:tcW w:w="6588" w:type="dxa"/>
          </w:tcPr>
          <w:p w14:paraId="021DAE42" w14:textId="77777777" w:rsidR="000315C1" w:rsidRDefault="000315C1" w:rsidP="000315C1">
            <w:pPr>
              <w:rPr>
                <w:rFonts w:ascii="Baskerville" w:hAnsi="Baskerville"/>
                <w:b/>
              </w:rPr>
            </w:pPr>
            <w:r>
              <w:rPr>
                <w:rFonts w:ascii="Baskerville" w:hAnsi="Baskerville"/>
                <w:b/>
              </w:rPr>
              <w:t>13,14,15</w:t>
            </w:r>
            <w:r w:rsidRPr="000315C1">
              <w:rPr>
                <w:rFonts w:ascii="Baskerville" w:hAnsi="Baskerville"/>
                <w:b/>
                <w:vertAlign w:val="superscript"/>
              </w:rPr>
              <w:t>th</w:t>
            </w:r>
            <w:r>
              <w:rPr>
                <w:rFonts w:ascii="Baskerville" w:hAnsi="Baskerville"/>
                <w:b/>
              </w:rPr>
              <w:t xml:space="preserve"> Amendments</w:t>
            </w:r>
          </w:p>
          <w:p w14:paraId="47B2D578" w14:textId="77777777" w:rsidR="000315C1" w:rsidRDefault="000315C1" w:rsidP="000315C1">
            <w:pPr>
              <w:rPr>
                <w:rFonts w:ascii="Baskerville" w:hAnsi="Baskerville"/>
                <w:b/>
              </w:rPr>
            </w:pPr>
          </w:p>
          <w:p w14:paraId="32B43EFA" w14:textId="77777777" w:rsidR="000315C1" w:rsidRDefault="000315C1" w:rsidP="000315C1">
            <w:pPr>
              <w:rPr>
                <w:rFonts w:ascii="Baskerville" w:hAnsi="Baskerville"/>
                <w:b/>
              </w:rPr>
            </w:pPr>
          </w:p>
          <w:p w14:paraId="47E0DA41" w14:textId="77777777" w:rsidR="000315C1" w:rsidRDefault="000315C1" w:rsidP="000315C1">
            <w:pPr>
              <w:rPr>
                <w:rFonts w:ascii="Baskerville" w:hAnsi="Baskerville"/>
                <w:b/>
              </w:rPr>
            </w:pPr>
          </w:p>
          <w:p w14:paraId="1821DCDD" w14:textId="77777777" w:rsidR="000315C1" w:rsidRDefault="000315C1" w:rsidP="000315C1">
            <w:pPr>
              <w:rPr>
                <w:rFonts w:ascii="Baskerville" w:hAnsi="Baskerville"/>
                <w:b/>
              </w:rPr>
            </w:pPr>
          </w:p>
          <w:p w14:paraId="6622B751" w14:textId="77777777" w:rsidR="000315C1" w:rsidRDefault="000315C1" w:rsidP="000315C1">
            <w:pPr>
              <w:rPr>
                <w:rFonts w:ascii="Baskerville" w:hAnsi="Baskerville"/>
                <w:b/>
              </w:rPr>
            </w:pPr>
          </w:p>
        </w:tc>
        <w:tc>
          <w:tcPr>
            <w:tcW w:w="6588" w:type="dxa"/>
          </w:tcPr>
          <w:p w14:paraId="5CDF7EA2" w14:textId="77777777" w:rsidR="000315C1" w:rsidRDefault="000315C1" w:rsidP="000315C1">
            <w:pPr>
              <w:rPr>
                <w:rFonts w:ascii="Baskerville" w:hAnsi="Baskerville"/>
                <w:b/>
              </w:rPr>
            </w:pPr>
            <w:r>
              <w:rPr>
                <w:rFonts w:ascii="Baskerville" w:hAnsi="Baskerville"/>
                <w:b/>
              </w:rPr>
              <w:t>Sharecropping</w:t>
            </w:r>
          </w:p>
          <w:p w14:paraId="0509EF63" w14:textId="77777777" w:rsidR="000315C1" w:rsidRDefault="000315C1" w:rsidP="000315C1">
            <w:pPr>
              <w:rPr>
                <w:rFonts w:ascii="Baskerville" w:hAnsi="Baskerville"/>
                <w:b/>
              </w:rPr>
            </w:pPr>
          </w:p>
          <w:p w14:paraId="693156F8" w14:textId="77777777" w:rsidR="000315C1" w:rsidRDefault="000315C1" w:rsidP="000315C1">
            <w:pPr>
              <w:rPr>
                <w:rFonts w:ascii="Baskerville" w:hAnsi="Baskerville"/>
                <w:b/>
              </w:rPr>
            </w:pPr>
          </w:p>
          <w:p w14:paraId="24E2562A" w14:textId="77777777" w:rsidR="000315C1" w:rsidRDefault="000315C1" w:rsidP="000315C1">
            <w:pPr>
              <w:rPr>
                <w:rFonts w:ascii="Baskerville" w:hAnsi="Baskerville"/>
                <w:b/>
              </w:rPr>
            </w:pPr>
          </w:p>
          <w:p w14:paraId="1A105C95" w14:textId="77777777" w:rsidR="000315C1" w:rsidRDefault="000315C1" w:rsidP="000315C1">
            <w:pPr>
              <w:rPr>
                <w:rFonts w:ascii="Baskerville" w:hAnsi="Baskerville"/>
                <w:b/>
              </w:rPr>
            </w:pPr>
          </w:p>
          <w:p w14:paraId="00BC7302" w14:textId="77777777" w:rsidR="000315C1" w:rsidRDefault="000315C1" w:rsidP="000315C1">
            <w:pPr>
              <w:rPr>
                <w:rFonts w:ascii="Baskerville" w:hAnsi="Baskerville"/>
                <w:b/>
              </w:rPr>
            </w:pPr>
          </w:p>
          <w:p w14:paraId="5894D404" w14:textId="77777777" w:rsidR="000315C1" w:rsidRDefault="000315C1" w:rsidP="000315C1">
            <w:pPr>
              <w:rPr>
                <w:rFonts w:ascii="Baskerville" w:hAnsi="Baskerville"/>
                <w:b/>
              </w:rPr>
            </w:pPr>
          </w:p>
          <w:p w14:paraId="60967172" w14:textId="77777777" w:rsidR="000315C1" w:rsidRDefault="000315C1" w:rsidP="000315C1">
            <w:pPr>
              <w:rPr>
                <w:rFonts w:ascii="Baskerville" w:hAnsi="Baskerville"/>
                <w:b/>
              </w:rPr>
            </w:pPr>
          </w:p>
          <w:p w14:paraId="068B1F79" w14:textId="77777777" w:rsidR="000315C1" w:rsidRDefault="000315C1" w:rsidP="000315C1">
            <w:pPr>
              <w:rPr>
                <w:rFonts w:ascii="Baskerville" w:hAnsi="Baskerville"/>
                <w:b/>
              </w:rPr>
            </w:pPr>
          </w:p>
        </w:tc>
      </w:tr>
      <w:tr w:rsidR="000315C1" w14:paraId="33E09C26" w14:textId="77777777" w:rsidTr="000315C1">
        <w:tc>
          <w:tcPr>
            <w:tcW w:w="6588" w:type="dxa"/>
          </w:tcPr>
          <w:p w14:paraId="03F60186" w14:textId="77777777" w:rsidR="000315C1" w:rsidRDefault="000315C1" w:rsidP="000315C1">
            <w:pPr>
              <w:rPr>
                <w:rFonts w:ascii="Baskerville" w:hAnsi="Baskerville"/>
                <w:b/>
              </w:rPr>
            </w:pPr>
            <w:r>
              <w:rPr>
                <w:rFonts w:ascii="Baskerville" w:hAnsi="Baskerville"/>
                <w:b/>
              </w:rPr>
              <w:lastRenderedPageBreak/>
              <w:t>Enforcement Acts</w:t>
            </w:r>
          </w:p>
          <w:p w14:paraId="0FA5302C" w14:textId="77777777" w:rsidR="000315C1" w:rsidRDefault="000315C1" w:rsidP="000315C1">
            <w:pPr>
              <w:rPr>
                <w:rFonts w:ascii="Baskerville" w:hAnsi="Baskerville"/>
                <w:b/>
              </w:rPr>
            </w:pPr>
          </w:p>
          <w:p w14:paraId="4F35CE31" w14:textId="77777777" w:rsidR="000315C1" w:rsidRDefault="000315C1" w:rsidP="000315C1">
            <w:pPr>
              <w:rPr>
                <w:rFonts w:ascii="Baskerville" w:hAnsi="Baskerville"/>
                <w:b/>
              </w:rPr>
            </w:pPr>
          </w:p>
          <w:p w14:paraId="5E340F35" w14:textId="77777777" w:rsidR="000315C1" w:rsidRDefault="000315C1" w:rsidP="000315C1">
            <w:pPr>
              <w:rPr>
                <w:rFonts w:ascii="Baskerville" w:hAnsi="Baskerville"/>
                <w:b/>
              </w:rPr>
            </w:pPr>
          </w:p>
          <w:p w14:paraId="0E384331" w14:textId="77777777" w:rsidR="000315C1" w:rsidRDefault="000315C1" w:rsidP="000315C1">
            <w:pPr>
              <w:rPr>
                <w:rFonts w:ascii="Baskerville" w:hAnsi="Baskerville"/>
                <w:b/>
              </w:rPr>
            </w:pPr>
          </w:p>
          <w:p w14:paraId="1F766799" w14:textId="77777777" w:rsidR="000315C1" w:rsidRDefault="000315C1" w:rsidP="000315C1">
            <w:pPr>
              <w:rPr>
                <w:rFonts w:ascii="Baskerville" w:hAnsi="Baskerville"/>
                <w:b/>
              </w:rPr>
            </w:pPr>
          </w:p>
          <w:p w14:paraId="1C712649" w14:textId="77777777" w:rsidR="000315C1" w:rsidRDefault="000315C1" w:rsidP="000315C1">
            <w:pPr>
              <w:rPr>
                <w:rFonts w:ascii="Baskerville" w:hAnsi="Baskerville"/>
                <w:b/>
              </w:rPr>
            </w:pPr>
          </w:p>
          <w:p w14:paraId="3BD67FDC" w14:textId="77777777" w:rsidR="000315C1" w:rsidRDefault="000315C1" w:rsidP="000315C1">
            <w:pPr>
              <w:rPr>
                <w:rFonts w:ascii="Baskerville" w:hAnsi="Baskerville"/>
                <w:b/>
              </w:rPr>
            </w:pPr>
          </w:p>
          <w:p w14:paraId="2EF3DD62" w14:textId="77777777" w:rsidR="000315C1" w:rsidRDefault="000315C1" w:rsidP="000315C1">
            <w:pPr>
              <w:rPr>
                <w:rFonts w:ascii="Baskerville" w:hAnsi="Baskerville"/>
                <w:b/>
              </w:rPr>
            </w:pPr>
          </w:p>
          <w:p w14:paraId="5C80D6DC" w14:textId="77777777" w:rsidR="000315C1" w:rsidRDefault="000315C1" w:rsidP="000315C1">
            <w:pPr>
              <w:rPr>
                <w:rFonts w:ascii="Baskerville" w:hAnsi="Baskerville"/>
                <w:b/>
              </w:rPr>
            </w:pPr>
          </w:p>
        </w:tc>
        <w:tc>
          <w:tcPr>
            <w:tcW w:w="6588" w:type="dxa"/>
          </w:tcPr>
          <w:p w14:paraId="55BFA317" w14:textId="77777777" w:rsidR="000315C1" w:rsidRDefault="000315C1" w:rsidP="000315C1">
            <w:pPr>
              <w:rPr>
                <w:rFonts w:ascii="Baskerville" w:hAnsi="Baskerville"/>
                <w:b/>
              </w:rPr>
            </w:pPr>
            <w:proofErr w:type="spellStart"/>
            <w:r>
              <w:rPr>
                <w:rFonts w:ascii="Baskerville" w:hAnsi="Baskerville"/>
                <w:b/>
              </w:rPr>
              <w:t>Plessy</w:t>
            </w:r>
            <w:proofErr w:type="spellEnd"/>
            <w:r>
              <w:rPr>
                <w:rFonts w:ascii="Baskerville" w:hAnsi="Baskerville"/>
                <w:b/>
              </w:rPr>
              <w:t xml:space="preserve"> v. Ferguson</w:t>
            </w:r>
          </w:p>
        </w:tc>
      </w:tr>
      <w:tr w:rsidR="000315C1" w14:paraId="61BC5763" w14:textId="77777777" w:rsidTr="000315C1">
        <w:tc>
          <w:tcPr>
            <w:tcW w:w="6588" w:type="dxa"/>
          </w:tcPr>
          <w:p w14:paraId="4AD31BC5" w14:textId="77777777" w:rsidR="000315C1" w:rsidRDefault="000315C1" w:rsidP="000315C1">
            <w:pPr>
              <w:rPr>
                <w:rFonts w:ascii="Baskerville" w:hAnsi="Baskerville"/>
                <w:b/>
              </w:rPr>
            </w:pPr>
            <w:proofErr w:type="spellStart"/>
            <w:r>
              <w:rPr>
                <w:rFonts w:ascii="Baskerville" w:hAnsi="Baskerville"/>
                <w:b/>
              </w:rPr>
              <w:t>Exodusters</w:t>
            </w:r>
            <w:proofErr w:type="spellEnd"/>
          </w:p>
        </w:tc>
        <w:tc>
          <w:tcPr>
            <w:tcW w:w="6588" w:type="dxa"/>
          </w:tcPr>
          <w:p w14:paraId="1FDD36BA" w14:textId="77777777" w:rsidR="000315C1" w:rsidRDefault="000315C1" w:rsidP="000315C1">
            <w:pPr>
              <w:rPr>
                <w:rFonts w:ascii="Baskerville" w:hAnsi="Baskerville"/>
                <w:b/>
              </w:rPr>
            </w:pPr>
            <w:r>
              <w:rPr>
                <w:rFonts w:ascii="Baskerville" w:hAnsi="Baskerville"/>
                <w:b/>
              </w:rPr>
              <w:t>KKK and Lynching</w:t>
            </w:r>
          </w:p>
          <w:p w14:paraId="04892F1A" w14:textId="77777777" w:rsidR="000315C1" w:rsidRDefault="000315C1" w:rsidP="000315C1">
            <w:pPr>
              <w:rPr>
                <w:rFonts w:ascii="Baskerville" w:hAnsi="Baskerville"/>
                <w:b/>
              </w:rPr>
            </w:pPr>
          </w:p>
          <w:p w14:paraId="1DE0AE65" w14:textId="77777777" w:rsidR="000315C1" w:rsidRDefault="000315C1" w:rsidP="000315C1">
            <w:pPr>
              <w:rPr>
                <w:rFonts w:ascii="Baskerville" w:hAnsi="Baskerville"/>
                <w:b/>
              </w:rPr>
            </w:pPr>
          </w:p>
          <w:p w14:paraId="4F8F2A23" w14:textId="77777777" w:rsidR="000315C1" w:rsidRDefault="000315C1" w:rsidP="000315C1">
            <w:pPr>
              <w:rPr>
                <w:rFonts w:ascii="Baskerville" w:hAnsi="Baskerville"/>
                <w:b/>
              </w:rPr>
            </w:pPr>
          </w:p>
          <w:p w14:paraId="42506B90" w14:textId="77777777" w:rsidR="000315C1" w:rsidRDefault="000315C1" w:rsidP="000315C1">
            <w:pPr>
              <w:rPr>
                <w:rFonts w:ascii="Baskerville" w:hAnsi="Baskerville"/>
                <w:b/>
              </w:rPr>
            </w:pPr>
          </w:p>
          <w:p w14:paraId="223B4DE7" w14:textId="77777777" w:rsidR="000315C1" w:rsidRDefault="000315C1" w:rsidP="000315C1">
            <w:pPr>
              <w:rPr>
                <w:rFonts w:ascii="Baskerville" w:hAnsi="Baskerville"/>
                <w:b/>
              </w:rPr>
            </w:pPr>
          </w:p>
          <w:p w14:paraId="5828618C" w14:textId="77777777" w:rsidR="000315C1" w:rsidRDefault="000315C1" w:rsidP="000315C1">
            <w:pPr>
              <w:rPr>
                <w:rFonts w:ascii="Baskerville" w:hAnsi="Baskerville"/>
                <w:b/>
              </w:rPr>
            </w:pPr>
          </w:p>
          <w:p w14:paraId="20330E67" w14:textId="77777777" w:rsidR="000315C1" w:rsidRDefault="000315C1" w:rsidP="000315C1">
            <w:pPr>
              <w:rPr>
                <w:rFonts w:ascii="Baskerville" w:hAnsi="Baskerville"/>
                <w:b/>
              </w:rPr>
            </w:pPr>
          </w:p>
        </w:tc>
      </w:tr>
      <w:tr w:rsidR="000315C1" w14:paraId="6A728156" w14:textId="77777777" w:rsidTr="000315C1">
        <w:tc>
          <w:tcPr>
            <w:tcW w:w="6588" w:type="dxa"/>
          </w:tcPr>
          <w:p w14:paraId="1171663B" w14:textId="77777777" w:rsidR="000315C1" w:rsidRDefault="000315C1" w:rsidP="000315C1">
            <w:pPr>
              <w:rPr>
                <w:rFonts w:ascii="Baskerville" w:hAnsi="Baskerville"/>
                <w:b/>
              </w:rPr>
            </w:pPr>
          </w:p>
        </w:tc>
        <w:tc>
          <w:tcPr>
            <w:tcW w:w="6588" w:type="dxa"/>
          </w:tcPr>
          <w:p w14:paraId="466BA32D" w14:textId="77777777" w:rsidR="000315C1" w:rsidRDefault="000315C1" w:rsidP="000315C1">
            <w:pPr>
              <w:rPr>
                <w:rFonts w:ascii="Baskerville" w:hAnsi="Baskerville"/>
                <w:b/>
              </w:rPr>
            </w:pPr>
            <w:r>
              <w:rPr>
                <w:rFonts w:ascii="Baskerville" w:hAnsi="Baskerville"/>
                <w:b/>
              </w:rPr>
              <w:t>Jim Crow Laws</w:t>
            </w:r>
          </w:p>
          <w:p w14:paraId="2A5FC29A" w14:textId="77777777" w:rsidR="000315C1" w:rsidRDefault="000315C1" w:rsidP="000315C1">
            <w:pPr>
              <w:rPr>
                <w:rFonts w:ascii="Baskerville" w:hAnsi="Baskerville"/>
                <w:b/>
              </w:rPr>
            </w:pPr>
          </w:p>
          <w:p w14:paraId="36B94BD6" w14:textId="77777777" w:rsidR="000315C1" w:rsidRDefault="000315C1" w:rsidP="000315C1">
            <w:pPr>
              <w:rPr>
                <w:rFonts w:ascii="Baskerville" w:hAnsi="Baskerville"/>
                <w:b/>
              </w:rPr>
            </w:pPr>
          </w:p>
          <w:p w14:paraId="7D9F2BED" w14:textId="77777777" w:rsidR="000315C1" w:rsidRDefault="000315C1" w:rsidP="000315C1">
            <w:pPr>
              <w:rPr>
                <w:rFonts w:ascii="Baskerville" w:hAnsi="Baskerville"/>
                <w:b/>
              </w:rPr>
            </w:pPr>
          </w:p>
          <w:p w14:paraId="5E652579" w14:textId="77777777" w:rsidR="000315C1" w:rsidRDefault="000315C1" w:rsidP="000315C1">
            <w:pPr>
              <w:rPr>
                <w:rFonts w:ascii="Baskerville" w:hAnsi="Baskerville"/>
                <w:b/>
              </w:rPr>
            </w:pPr>
          </w:p>
          <w:p w14:paraId="695B6EE4" w14:textId="77777777" w:rsidR="000315C1" w:rsidRDefault="000315C1" w:rsidP="000315C1">
            <w:pPr>
              <w:rPr>
                <w:rFonts w:ascii="Baskerville" w:hAnsi="Baskerville"/>
                <w:b/>
              </w:rPr>
            </w:pPr>
          </w:p>
          <w:p w14:paraId="73BA1C28" w14:textId="77777777" w:rsidR="000315C1" w:rsidRDefault="000315C1" w:rsidP="000315C1">
            <w:pPr>
              <w:rPr>
                <w:rFonts w:ascii="Baskerville" w:hAnsi="Baskerville"/>
                <w:b/>
              </w:rPr>
            </w:pPr>
          </w:p>
          <w:p w14:paraId="45D729FC" w14:textId="77777777" w:rsidR="000315C1" w:rsidRDefault="000315C1" w:rsidP="000315C1">
            <w:pPr>
              <w:rPr>
                <w:rFonts w:ascii="Baskerville" w:hAnsi="Baskerville"/>
                <w:b/>
              </w:rPr>
            </w:pPr>
          </w:p>
        </w:tc>
      </w:tr>
    </w:tbl>
    <w:p w14:paraId="45D8A372" w14:textId="77777777" w:rsidR="000315C1" w:rsidRPr="000315C1" w:rsidRDefault="000315C1" w:rsidP="000315C1">
      <w:pPr>
        <w:jc w:val="center"/>
        <w:rPr>
          <w:rFonts w:ascii="Baskerville" w:hAnsi="Baskerville"/>
          <w:b/>
        </w:rPr>
      </w:pPr>
    </w:p>
    <w:sectPr w:rsidR="000315C1" w:rsidRPr="000315C1" w:rsidSect="000315C1">
      <w:pgSz w:w="15840" w:h="12240" w:orient="landscape"/>
      <w:pgMar w:top="1800" w:right="1440" w:bottom="1800" w:left="1440" w:header="720" w:footer="720" w:gutter="0"/>
      <w:cols w:space="720"/>
      <w:docGrid w:linePitch="360"/>
      <w:printerSettings r:id="rId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C10117"/>
    <w:multiLevelType w:val="hybridMultilevel"/>
    <w:tmpl w:val="6EAEA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5C1"/>
    <w:rsid w:val="000315C1"/>
    <w:rsid w:val="00132B95"/>
    <w:rsid w:val="00CA5BF1"/>
    <w:rsid w:val="00E02826"/>
    <w:rsid w:val="00F45F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B3BC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15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315C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15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315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225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143</Words>
  <Characters>820</Characters>
  <Application>Microsoft Macintosh Word</Application>
  <DocSecurity>0</DocSecurity>
  <Lines>6</Lines>
  <Paragraphs>1</Paragraphs>
  <ScaleCrop>false</ScaleCrop>
  <Company>Wellesley Public Schools</Company>
  <LinksUpToDate>false</LinksUpToDate>
  <CharactersWithSpaces>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WPS</dc:creator>
  <cp:keywords/>
  <dc:description/>
  <cp:lastModifiedBy>WPS</cp:lastModifiedBy>
  <cp:revision>2</cp:revision>
  <cp:lastPrinted>2014-12-17T13:52:00Z</cp:lastPrinted>
  <dcterms:created xsi:type="dcterms:W3CDTF">2014-12-17T13:22:00Z</dcterms:created>
  <dcterms:modified xsi:type="dcterms:W3CDTF">2014-12-17T14:57:00Z</dcterms:modified>
</cp:coreProperties>
</file>